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svg" ContentType="image/svg+xml"/>
  <Default Extension="jpg" ContentType="image/jpeg"/>
  <Default Extension="gif" ContentType="image/gif"/>
  <Default Extension="jpeg" ContentType="image/jpeg"/>
  <Default Extension="xml" ContentType="application/xml"/>
  <Default Extension="png" ContentType="image/pn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3"/>
        <w:pageBreakBefore w:val="off"/>
      </w:pPr>
      <w:r>
        <w:t>目 录</w:t>
      </w:r>
    </w:p>
    <w:p>
      <w:pPr>
        <w:pStyle w:val="Para 1"/>
      </w:pPr>
      <w:hyperlink w:anchor="Top_of_290_html">
        <w:r>
          <w:t>如何在后台为报表授权</w:t>
        </w:r>
      </w:hyperlink>
    </w:p>
    <w:p>
      <w:pPr>
        <w:pStyle w:val="Para 1"/>
      </w:pPr>
      <w:hyperlink w:anchor="Top_of_291_html">
        <w:r>
          <w:t>授权后如何在微信端查看</w:t>
        </w:r>
      </w:hyperlink>
    </w:p>
    <w:p>
      <w:pPr>
        <w:pStyle w:val="Para 1"/>
      </w:pPr>
      <w:hyperlink w:anchor="Top_of_292_html">
        <w:r>
          <w:t>报表数据详情展示</w:t>
        </w:r>
      </w:hyperlink>
    </w:p>
    <w:p>
      <w:bookmarkStart w:id="1" w:name="Top_of_290_html"/>
      <w:pPr>
        <w:pStyle w:val="Heading 1"/>
        <w:pageBreakBefore w:val="on"/>
      </w:pPr>
      <w:r>
        <w:t>如何在后台为报表授权</w:t>
      </w:r>
      <w:bookmarkEnd w:id="1"/>
    </w:p>
    <w:p>
      <w:bookmarkStart w:id="2" w:name="1_Shou_Xian_Xu_Yao_Wei_Yao_Shou"/>
      <w:pPr>
        <w:pStyle w:val="Normal"/>
      </w:pPr>
      <w:r>
        <w:t>1.首先需要为要授权报表的账号授权场馆权限。选择要授权的账号，然后点击场馆授权。将要授权的场馆的操作变为已授权。</w:t>
      </w:r>
      <w:bookmarkEnd w:id="2"/>
    </w:p>
    <w:p>
      <w:pPr>
        <w:pStyle w:val="Normal"/>
      </w:pPr>
      <w:r>
        <w:drawing>
          <wp:inline>
            <wp:extent cx="5727700" cy="6464300"/>
            <wp:effectExtent l="0" r="0" t="0" b="0"/>
            <wp:docPr id="1" name="attach_153a0e507de8c218.png" descr="attach_153a0e507de8c2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a0e507de8c218.png" descr="attach_153a0e507de8c218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6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727700" cy="5689600"/>
            <wp:effectExtent l="0" r="0" t="0" b="0"/>
            <wp:docPr id="2" name="attach_153a0e5d4503ee8b.png" descr="attach_153a0e5d4503ee8b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a0e5d4503ee8b.png" descr="attach_153a0e5d4503ee8b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8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2.然后到微信报表授权页面，点击新建授权，选择场馆和账号，以及是否自动推送报表。如果选择自动推送，在每日场馆结算数据后会推送数据报表。如果选择关闭推送，则不会自动推送报表。</w:t>
      </w:r>
    </w:p>
    <w:p>
      <w:pPr>
        <w:pStyle w:val="Normal"/>
      </w:pPr>
      <w:r>
        <w:drawing>
          <wp:inline>
            <wp:extent cx="5727700" cy="6464300"/>
            <wp:effectExtent l="0" r="0" t="0" b="0"/>
            <wp:docPr id="3" name="attach_153981a4abe0bf42.png" descr="attach_153981a4abe0bf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981a4abe0bf42.png" descr="attach_153981a4abe0bf4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6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727700" cy="6502400"/>
            <wp:effectExtent l="0" r="0" t="0" b="0"/>
            <wp:docPr id="4" name="attach_153980abd1cdb9e1.png" descr="attach_153980abd1cdb9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980abd1cdb9e1.png" descr="attach_153980abd1cdb9e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0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" w:name="Top_of_291_html"/>
      <w:pPr>
        <w:pStyle w:val="Heading 1"/>
        <w:pageBreakBefore w:val="on"/>
      </w:pPr>
      <w:r>
        <w:t>授权后如何在微信端查看</w:t>
      </w:r>
      <w:bookmarkEnd w:id="3"/>
    </w:p>
    <w:p>
      <w:bookmarkStart w:id="4" w:name="Zai_Hou_Tai_Shou_Quan_Hou__Wo_Me"/>
      <w:pPr>
        <w:pStyle w:val="Normal"/>
      </w:pPr>
      <w:r>
        <w:t>在后台授权后，我们可以在微信端查看报表了。</w:t>
        <w:br w:clear="none"/>
        <w:t>查看报表的步骤：</w:t>
        <w:br w:clear="none"/>
        <w:t>1.在啪啪运动微信公众号，点击啪啪服务，选择馆家报表，然后进入登录页面，输入刚才绑定的账号。</w:t>
      </w:r>
      <w:bookmarkEnd w:id="4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489700"/>
            <wp:effectExtent l="0" r="0" t="0" b="0"/>
            <wp:wrapTopAndBottom/>
            <wp:docPr id="5" name="attach_153ba3ae848ea801.png" descr="attach_153ba3ae848ea80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ba3ae848ea801.png" descr="attach_153ba3ae848ea8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8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2.如果开启了自动推送，每日场馆结算后，会自动推送报表数据，点击详情，进入营业数据页面。</w:t>
      </w:r>
    </w:p>
    <w:p>
      <w:pPr>
        <w:pStyle w:val="Normal"/>
      </w:pPr>
      <w:r>
        <w:drawing>
          <wp:inline>
            <wp:extent cx="5727700" cy="6489700"/>
            <wp:effectExtent l="0" r="0" t="0" b="0"/>
            <wp:docPr id="6" name="attach_153a0fa5cabb6cc3.png" descr="attach_153a0fa5cabb6cc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a0fa5cabb6cc3.png" descr="attach_153a0fa5cabb6cc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8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lang w:bidi="zh" w:val="zh" w:eastAsia="zh"/>
        </w:rPr>
        <w:t>3.也可点击馆家报表，查看每日营业数据。</w:t>
        <w:br w:clear="none"/>
        <w:drawing>
          <wp:inline>
            <wp:extent cx="5727700" cy="6489700"/>
            <wp:effectExtent l="0" r="0" t="0" b="0"/>
            <wp:docPr id="7" name="attach_153a0ffd6ef38719.png" descr="attach_153a0ffd6ef387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a0ffd6ef38719.png" descr="attach_153a0ffd6ef38719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8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4.如绑定多个场馆时，可以点击进入报表内，滑到报表最下方，点击选择场馆。</w:t>
        <w:br w:clear="none"/>
        <w:drawing>
          <wp:inline>
            <wp:extent cx="5727700" cy="6489700"/>
            <wp:effectExtent l="0" r="0" t="0" b="0"/>
            <wp:docPr id="8" name="attach_153a100e8e34b62e.png" descr="attach_153a100e8e34b62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a100e8e34b62e.png" descr="attach_153a100e8e34b62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48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" w:name="Top_of_292_html"/>
      <w:pPr>
        <w:pStyle w:val="Heading 1"/>
        <w:pageBreakBefore w:val="on"/>
      </w:pPr>
      <w:r>
        <w:t>报表数据详情展示</w:t>
      </w:r>
      <w:bookmarkEnd w:id="5"/>
    </w:p>
    <w:p>
      <w:bookmarkStart w:id="6" w:name="Dian_Ji_Cha_Kan_Guan_Jia_Bao_Bia"/>
      <w:pPr>
        <w:pStyle w:val="Normal"/>
      </w:pPr>
      <w:r>
        <w:t>点击查看管家报表，首页的内容展示的是当天的营收情况，可以点击日期切换查看其它日期的营业数据。</w:t>
      </w:r>
      <w:bookmarkEnd w:id="6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623300"/>
            <wp:effectExtent l="0" r="0" t="0" b="0"/>
            <wp:wrapTopAndBottom/>
            <wp:docPr id="9" name="attach_153a2083e533c6be.png" descr="attach_153a2083e533c6b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a2083e533c6be.png" descr="attach_153a2083e533c6b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62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点击数据后的 &gt; 可以查看该数据的详细收款情况。</w:t>
      </w:r>
    </w:p>
    <w:p>
      <w:pPr>
        <w:pStyle w:val="Normal"/>
      </w:pPr>
      <w:r>
        <w:t>点击总收入后的 &gt; 进入总营收详情页面，可以看到数据有收入方式和收款方式两种展示。</w:t>
        <w:br w:clear="none"/>
        <w:drawing>
          <wp:inline>
            <wp:extent cx="4940300" cy="8851900"/>
            <wp:effectExtent l="0" r="0" t="0" b="0"/>
            <wp:docPr id="10" name="attach_153a2057e6eb7f30.png" descr="attach_153a2057e6eb7f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a2057e6eb7f30.png" descr="attach_153a2057e6eb7f3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在根据收入方式展示的页面，点击营业收入，可以看到详细的营业收入的分类。然后点击对应的分类，可以查看详细的销售数据。例如场地销售，可以详细的查看场地的售卖和使用情况，以及场地内灯光的使用情况。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940300" cy="8851900"/>
            <wp:effectExtent l="0" r="0" t="0" b="0"/>
            <wp:wrapTopAndBottom/>
            <wp:docPr id="11" name="attach_153a2065cbfc655a.png" descr="attach_153a2065cbfc655a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53a2065cbfc655a.png" descr="attach_153a2065cbfc655a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shd w:val="clear" w:color="auto" w:fill="FFFFFF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3" w:type="paragraph">
    <w:name w:val="Para 3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attach_153a0e507de8c218.png"/><Relationship Id="rId6" Type="http://schemas.openxmlformats.org/officeDocument/2006/relationships/image" Target="media/attach_153a0e5d4503ee8b.png"/><Relationship Id="rId7" Type="http://schemas.openxmlformats.org/officeDocument/2006/relationships/image" Target="media/attach_153981a4abe0bf42.png"/><Relationship Id="rId8" Type="http://schemas.openxmlformats.org/officeDocument/2006/relationships/image" Target="media/attach_153980abd1cdb9e1.png"/><Relationship Id="rId9" Type="http://schemas.openxmlformats.org/officeDocument/2006/relationships/image" Target="media/attach_153ba3ae848ea801.png"/><Relationship Id="rId10" Type="http://schemas.openxmlformats.org/officeDocument/2006/relationships/image" Target="media/attach_153a0fa5cabb6cc3.png"/><Relationship Id="rId11" Type="http://schemas.openxmlformats.org/officeDocument/2006/relationships/image" Target="media/attach_153a0ffd6ef38719.png"/><Relationship Id="rId12" Type="http://schemas.openxmlformats.org/officeDocument/2006/relationships/image" Target="media/attach_153a100e8e34b62e.png"/><Relationship Id="rId13" Type="http://schemas.openxmlformats.org/officeDocument/2006/relationships/image" Target="media/attach_153a2083e533c6be.png"/><Relationship Id="rId14" Type="http://schemas.openxmlformats.org/officeDocument/2006/relationships/image" Target="media/attach_153a2057e6eb7f30.png"/><Relationship Id="rId15" Type="http://schemas.openxmlformats.org/officeDocument/2006/relationships/image" Target="media/attach_153a2065cbfc655a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06.0001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2024-10-28T05:18:58Z</dcterms:created>
  <dcterms:modified xsi:type="dcterms:W3CDTF">2024-10-28T05:18:58Z</dcterms:modified>
  <dc:title>微信报表授权</dc:title>
  <dc:creator>Unknown</dc:creator>
  <dc:description>&lt;p&gt;当场馆较多营业数据时，下载下来的报表太多，数据繁琐，发给老板很麻烦。&lt;/p&gt;
&lt;p&gt;这时，我们就可以使用微信报表的方式，老板直接可以在微信端查看场馆的营业数据。不需要再发送繁琐的表格。&lt;/p&gt;
&lt;p&gt;授权查看报表的步骤：&lt;/p&gt;
&lt;p&gt;1、&lt;a href="http://doc2.papa.com.cn/docs/reportauthorization/290" title="如何在后台为账号授权"&gt;如何在后台为账号授权&lt;/a&gt;&lt;/p&gt;
&lt;p&gt;2、&lt;a href="http://doc2.papa.com.cn/docs/reportauthorization/291" title="授权后如何在微信端查看"&gt;授权后如何在微信端查看&lt;/a&gt;&lt;/p&gt;
&lt;p&gt;3、&lt;a href="http://doc2.papa.com.cn/docs/reportauthorization/292" title="报表数据展示详情"&gt;报表数据展示详情&lt;/a&gt;&lt;/p&gt;</dc:description>
  <dc:language>zh</dc:language>
</cp:coreProperties>
</file>